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BF" w:rsidRPr="001D1ABF" w:rsidRDefault="001D1ABF" w:rsidP="001D1AB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1D1ABF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>МИНИСТЕРСТВО ЗДРАВООХРАНЕНИЯ И СОЦИАЛЬНОГО РАЗВИТИЯ</w:t>
      </w:r>
    </w:p>
    <w:p w:rsidR="001D1ABF" w:rsidRPr="001D1ABF" w:rsidRDefault="001D1ABF" w:rsidP="001D1AB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1D1ABF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>РОССИЙСКОЙ ФЕДЕРАЦИИ</w:t>
      </w:r>
    </w:p>
    <w:p w:rsidR="001D1ABF" w:rsidRPr="001D1ABF" w:rsidRDefault="001D1ABF" w:rsidP="001D1AB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FF"/>
          <w:sz w:val="30"/>
          <w:szCs w:val="30"/>
          <w:lang w:eastAsia="ru-RU"/>
        </w:rPr>
      </w:pPr>
      <w:r w:rsidRPr="001D1ABF">
        <w:rPr>
          <w:rFonts w:ascii="Verdana" w:eastAsia="Times New Roman" w:hAnsi="Verdana" w:cs="Times New Roman"/>
          <w:b/>
          <w:bCs/>
          <w:color w:val="0000FF"/>
          <w:sz w:val="30"/>
          <w:szCs w:val="30"/>
          <w:lang w:eastAsia="ru-RU"/>
        </w:rPr>
        <w:t>ПРИКАЗ</w:t>
      </w:r>
    </w:p>
    <w:p w:rsidR="001D1ABF" w:rsidRPr="001D1ABF" w:rsidRDefault="001D1ABF" w:rsidP="001D1AB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1D1AB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от 27 декабря 2011 г. N 1666н</w:t>
      </w:r>
    </w:p>
    <w:p w:rsidR="001D1ABF" w:rsidRPr="001D1ABF" w:rsidRDefault="001D1ABF" w:rsidP="001D1AB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1D1AB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</w:t>
      </w:r>
    </w:p>
    <w:p w:rsidR="001D1ABF" w:rsidRPr="001D1ABF" w:rsidRDefault="001D1ABF" w:rsidP="001D1AB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1D1ABF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>Об утверждении сроков пользования техническими средствами реабилитации, протезами и протезно-ортопедическими изделиями до их замены</w:t>
      </w:r>
    </w:p>
    <w:p w:rsidR="001D1ABF" w:rsidRPr="001D1ABF" w:rsidRDefault="001D1ABF" w:rsidP="001D1A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1D1AB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</w:t>
      </w:r>
    </w:p>
    <w:p w:rsidR="001D1ABF" w:rsidRPr="001D1ABF" w:rsidRDefault="001D1ABF" w:rsidP="001D1A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1D1AB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В соответствии с постановлением Правительства Российской Федерации от 7 апреля 2008 г.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(Собрание законодательства Российской Федерации, 2008, N 15, ст. 1550; 2011, N 16, ст. 2294) приказываю:</w:t>
      </w:r>
    </w:p>
    <w:p w:rsidR="001D1ABF" w:rsidRPr="001D1ABF" w:rsidRDefault="001D1ABF" w:rsidP="001D1A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1D1AB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1. Утвердить прилагаемые Сроки пользования техническими средствами реабилитации, протезами и протезно-ортопедическими изделиями до их замены.</w:t>
      </w:r>
    </w:p>
    <w:p w:rsidR="001D1ABF" w:rsidRPr="001D1ABF" w:rsidRDefault="001D1ABF" w:rsidP="001D1A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1D1AB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2. Признать утратившими силу:</w:t>
      </w:r>
    </w:p>
    <w:p w:rsidR="001D1ABF" w:rsidRPr="001D1ABF" w:rsidRDefault="001D1ABF" w:rsidP="001D1A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1D1AB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приказ Министерства здравоохранения и социального развития Российской Федерации от 7 мая 2007 г. N 321 "Об утверждении сроков пользования техническими средствами реабилитации, протезами и протезно-ортопедическими изделиями до их замены" (зарегистрирован Министерством юстиции Российской Федерации 23 мая 2007 г. N 9529);</w:t>
      </w:r>
    </w:p>
    <w:p w:rsidR="001D1ABF" w:rsidRPr="001D1ABF" w:rsidRDefault="001D1ABF" w:rsidP="001D1A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proofErr w:type="gramStart"/>
      <w:r w:rsidRPr="001D1AB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приказ Министерства здравоохранения и социального развития Российской Федерации от 14 марта 2008 г. N 123н "О внесении изменений в сроки пользования техническими средствами реабилитации, протезами и протезно-ортопедическими изделиями до их замены, утвержденные приказом Министерства здравоохранения и социального развития Российской Федерации от 7 мая 2007 г. N 321" (зарегистрирован Министерством юстиции Российской Федерации 3 апреля 2008 г. N 11467);</w:t>
      </w:r>
      <w:proofErr w:type="gramEnd"/>
    </w:p>
    <w:p w:rsidR="001D1ABF" w:rsidRPr="001D1ABF" w:rsidRDefault="001D1ABF" w:rsidP="001D1A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proofErr w:type="gramStart"/>
      <w:r w:rsidRPr="001D1AB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приказ Министерства здравоохранения и социального развития Российской Федерации от 30 июня 2008 г. N 302н "О внесении изменений в приказ Министерства здравоохранения и социального развития Российской Федерации от 7 мая 2007 г. N 321 и о признании утратившим силу приказа Министерства здравоохранения и социального развития Российской Федерации от 12 апреля 2006 г. N 283" (зарегистрирован Министерством юстиции Российской Федерации 16</w:t>
      </w:r>
      <w:proofErr w:type="gramEnd"/>
      <w:r w:rsidRPr="001D1AB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июля 2008 г. N 11991);</w:t>
      </w:r>
    </w:p>
    <w:p w:rsidR="001D1ABF" w:rsidRPr="001D1ABF" w:rsidRDefault="001D1ABF" w:rsidP="001D1A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proofErr w:type="gramStart"/>
      <w:r w:rsidRPr="001D1AB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приказ Министерства здравоохранения и социального развития Российской Федерации от 19 января 2009 г. N 11н "О внесении изменений в сроки пользования техническими средствами реабилитации, протезами и протезно-ортопедическими изделиями до их замены, утвержденные приказом Министерства здравоохранения и социального развития Российской Федерации от 7 мая 2007 г. N 321" (зарегистрирован Министерством юстиции Российской Федерации 13 февраля 2009 г. N 13324);</w:t>
      </w:r>
      <w:proofErr w:type="gramEnd"/>
    </w:p>
    <w:p w:rsidR="001D1ABF" w:rsidRPr="001D1ABF" w:rsidRDefault="001D1ABF" w:rsidP="001D1A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proofErr w:type="gramStart"/>
      <w:r w:rsidRPr="001D1AB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приказ Министерства здравоохранения и социального развития Российской Федерации от 7 апреля 2011 г. N 270н "О внесении изменений в сроки пользования техническими средствами реабилитации, протезами и протезно-ортопедическими изделиями до их замены, утвержденные приказом Министерства здравоохранения и социального развития Российской Федерации от 7 мая 2007 г. N 321" (зарегистрирован Министерством юстиции Российской Федерации 12 мая 2011 г. N 20726).</w:t>
      </w:r>
      <w:proofErr w:type="gramEnd"/>
    </w:p>
    <w:p w:rsidR="001D1ABF" w:rsidRPr="001D1ABF" w:rsidRDefault="001D1ABF" w:rsidP="001D1A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1D1AB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</w:t>
      </w:r>
    </w:p>
    <w:p w:rsidR="001D1ABF" w:rsidRPr="001D1ABF" w:rsidRDefault="001D1ABF" w:rsidP="001D1ABF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1D1AB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Министр</w:t>
      </w:r>
    </w:p>
    <w:p w:rsidR="001D1ABF" w:rsidRPr="001D1ABF" w:rsidRDefault="001D1ABF" w:rsidP="001D1ABF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1D1AB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Т.А.ГОЛИКОВА</w:t>
      </w:r>
    </w:p>
    <w:p w:rsidR="001D1ABF" w:rsidRPr="001D1ABF" w:rsidRDefault="001D1ABF" w:rsidP="001D1AB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1D1AB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___________________________________________________________________</w:t>
      </w:r>
    </w:p>
    <w:p w:rsidR="001D1ABF" w:rsidRPr="001D1ABF" w:rsidRDefault="001D1ABF" w:rsidP="001D1ABF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1D1AB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Утверждены</w:t>
      </w:r>
    </w:p>
    <w:p w:rsidR="001D1ABF" w:rsidRPr="001D1ABF" w:rsidRDefault="001D1ABF" w:rsidP="001D1ABF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1D1AB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приказом Министерства</w:t>
      </w:r>
    </w:p>
    <w:p w:rsidR="001D1ABF" w:rsidRPr="001D1ABF" w:rsidRDefault="001D1ABF" w:rsidP="001D1ABF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1D1AB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здравоохранения и социального</w:t>
      </w:r>
    </w:p>
    <w:p w:rsidR="001D1ABF" w:rsidRPr="001D1ABF" w:rsidRDefault="001D1ABF" w:rsidP="001D1ABF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1D1AB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развития Российской Федерации</w:t>
      </w:r>
    </w:p>
    <w:p w:rsidR="001D1ABF" w:rsidRPr="001D1ABF" w:rsidRDefault="001D1ABF" w:rsidP="001D1ABF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1D1AB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от 27 декабря 2011 г. N 1666н</w:t>
      </w:r>
    </w:p>
    <w:p w:rsidR="001D1ABF" w:rsidRPr="001D1ABF" w:rsidRDefault="001D1ABF" w:rsidP="001D1A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1D1AB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</w:t>
      </w:r>
    </w:p>
    <w:p w:rsidR="001D1ABF" w:rsidRPr="001D1ABF" w:rsidRDefault="001D1ABF" w:rsidP="001D1AB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1D1AB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СРОКИ</w:t>
      </w:r>
    </w:p>
    <w:p w:rsidR="001D1ABF" w:rsidRPr="001D1ABF" w:rsidRDefault="001D1ABF" w:rsidP="001D1AB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1D1AB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ПОЛЬЗОВАНИЯ ТЕХНИЧЕСКИМИ СРЕДСТВАМИ РЕАБИЛИТАЦИИ, ПРОТЕЗАМИ</w:t>
      </w:r>
    </w:p>
    <w:p w:rsidR="001D1ABF" w:rsidRPr="001D1ABF" w:rsidRDefault="001D1ABF" w:rsidP="001D1AB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1D1AB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И ПРОТЕЗНО-ОРТОПЕДИЧЕСКИМИ ИЗДЕЛИЯМИ ДО ИХ ЗАМЕНЫ &lt;1&gt;</w:t>
      </w:r>
    </w:p>
    <w:p w:rsidR="001D1ABF" w:rsidRPr="001D1ABF" w:rsidRDefault="001D1ABF" w:rsidP="001D1AB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1D1AB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 </w:t>
      </w:r>
    </w:p>
    <w:p w:rsidR="001D1ABF" w:rsidRPr="001D1ABF" w:rsidRDefault="001D1ABF" w:rsidP="001D1A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D1A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--------------------------------</w:t>
      </w:r>
    </w:p>
    <w:p w:rsidR="001D1ABF" w:rsidRPr="001D1ABF" w:rsidRDefault="001D1ABF" w:rsidP="001D1A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D1A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&lt;1&gt; Виды технических средств реабилитации, протезов и протезно-ортопедических изделий могут предоставляться в различных конструктивных исполнениях.</w:t>
      </w:r>
    </w:p>
    <w:tbl>
      <w:tblPr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1282"/>
        <w:gridCol w:w="3058"/>
        <w:gridCol w:w="2659"/>
      </w:tblGrid>
      <w:tr w:rsidR="001D1ABF" w:rsidRPr="001D1ABF" w:rsidTr="001D1ABF">
        <w:trPr>
          <w:tblCellSpacing w:w="0" w:type="dxa"/>
        </w:trPr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Пункт раздела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"Технические средства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реабилитации"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федерального перечня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реабилитационных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мероприятий, технических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средств реабилитации и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услуг, предоставляемых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инвалиду &lt;1&gt;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Номер вида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техни-ческого</w:t>
            </w:r>
            <w:proofErr w:type="gramEnd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средства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реабили-тации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(изделий)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Вид технического средства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реабилитации (изделия)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Сроки пользования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&lt;2&gt;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31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 . Трости опорные и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тактильные, костыли,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опоры, поручни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6-01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Трость опорная, регулируемая по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высоте, без устройства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противоскольжения</w:t>
            </w:r>
          </w:p>
        </w:tc>
        <w:tc>
          <w:tcPr>
            <w:tcW w:w="26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2 лет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6-02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Трость опорная, регулируемая по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высоте, с устройством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противоскольжения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6-03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Трость опорная, не регулируемая по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высоте, без устройства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противоскольжения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6-04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Трость опорная, не регулируемая по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высоте, с устройством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противоскольжения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6-05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Трость опорная с анатомической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ручкой, регулируемая по высоте, без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устройства противоскольжения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6-06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Трость опорная с анатомической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ручкой, регулируемая по высоте, с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устройством противоскольжения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6-07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Трость опорная с анатомической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ручкой, не регулируемая по высоте,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без устройства противоскольжения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6-08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Трость опорная с анатомической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ручкой, не регулируемая по высоте,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с устройством противоскольжения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6-09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Трость 3-опорная, регулируемая по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высоте, без устройства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противоскольжения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Трость 3-опорная, регулируемая по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высоте, с устройством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противоскольжения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Трость 3-опорная, не регулируемая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по высоте, без устройства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противоскольжения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6-12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Трость 3-опорная, не регулируемая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по высоте, с устройством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противоскольжения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6-13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Трость 3-опорная с анатомической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ручкой, регулируемая по высоте, без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устройства противоскольжения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6-14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Трость 3-опорная с анатомической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ручкой, регулируемая по высоте, с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устройством противоскольжения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6-15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Трость 3-опорная с анатомической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ручкой, не регулируемая по высоте,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без устройства противоскольжения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6-16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Трость 3-опорная с анатомической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ручкой, не регулируемая по высоте,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с устройством противоскольжения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6-17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Трость 4-опорная, регулируемая по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высоте, без устройства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противоскольжения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6-18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Трость 4-опорная, регулируемая по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высоте, с устройством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противоскольжения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6-19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Трость 4-опорная, не регулируемая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по высоте, без устройства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противоскольжения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6-20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Трость 4-опорная, не регулируемая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по высоте, с устройством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противоскольжения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6-21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Трость 4-опорная с анатомической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ручкой, регулируемая по высоте, без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устройства противоскольжения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6-22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Трость 4-опорная с анатомической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ручкой, регулируемая по высоте, с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устройством противоскольжения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6-23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Трость 4-опорная с анатомической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ручкой, не регулируемая по высоте,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без устройства противоскольжения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6-24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Трость 4-опорная с анатомической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ручкой, не регулируемая по высоте,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с устройством противоскольжения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6-25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Трость тактильная гибкая составная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6-26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Трость тактильная гибкая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телескопическая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6-27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Трость тактильная жесткая составная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6-28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Трость тактильная жесткая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телескопическая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6-29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Костыли с опорой под локоть с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устройством противоскольжения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6-30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Костыли с опорой под локоть без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устройства противоскольжения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6-31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Костыли с опорой на предплечье с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устройством противоскольжения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6-32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Костыли с опорой на предплечье без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устройства противоскольжения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6-33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Костыли подмышечные с устройством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противоскольжения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6-34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Костыли подмышечные без устройства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противоскольжения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6-35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Опора в кровать веревочная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6-36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Опора в кровать металлическая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6-37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Ходунки шагающие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6-38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Ходунки на колесах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6-39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Ходунки с опорой на предплечье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6-40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Ходунки, изготавливаемые по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индивидуальному заказу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6-41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Ходунки с подмышечной опорой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6-42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Ходунки-роллаторы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6-43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Поручни (перила) для самоподнимания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угловые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6-44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Поручни (перила) для самоподнимания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прямые (линейные)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 . Кресла-коляски с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ручным приводом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(комнатные, прогулочные,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активного типа), с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электроприводом,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малогабаритные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7-01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Кресло-коляска с ручным приводом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базовая</w:t>
            </w:r>
            <w:proofErr w:type="gramEnd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комнатная, в том числе для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детей-инвалидов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6 лет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7-02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Кресло-коляска с ручным приводом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базовая</w:t>
            </w:r>
            <w:proofErr w:type="gramEnd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прогулочная, в том числе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для детей-инвалидов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4 лет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7-03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Кресло-коляска с ручным приводом с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жестким сидением и спинкой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комнатная, в том числе для дете</w:t>
            </w:r>
            <w:proofErr w:type="gramStart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инвалидов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6 лет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7-04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Кресло-коляска с ручным приводом с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жестким сидением и спинкой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прогулочная, в том числе для дете</w:t>
            </w:r>
            <w:proofErr w:type="gramStart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инвалидов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4 лет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7-05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Кресло-коляска с ручным приводом с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откидной спинкой </w:t>
            </w:r>
            <w:proofErr w:type="gramStart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комнатная</w:t>
            </w:r>
            <w:proofErr w:type="gramEnd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в том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числе для детей-инвалидов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6 лет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7-06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Кресло-коляска с ручным приводом с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откидной спинкой </w:t>
            </w:r>
            <w:proofErr w:type="gramStart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прогулочная</w:t>
            </w:r>
            <w:proofErr w:type="gramEnd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в том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числе для детей-инвалидов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4 лет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7-07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Кресло-коляска с ручным приводом с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регулировкой угла наклона подножки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(подножек) </w:t>
            </w:r>
            <w:proofErr w:type="gramStart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комнатная</w:t>
            </w:r>
            <w:proofErr w:type="gramEnd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в том числе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для детей-инвалидов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6 лет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7-08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Кресло-коляска с ручным приводом с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регулировкой угла наклона подножки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(подножек) </w:t>
            </w:r>
            <w:proofErr w:type="gramStart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прогулочная</w:t>
            </w:r>
            <w:proofErr w:type="gramEnd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в том числе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для детей-инвалидов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4 лет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7-09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Кресло-коляска с ручным приводом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для больных ДЦП </w:t>
            </w:r>
            <w:proofErr w:type="gramStart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комнатная</w:t>
            </w:r>
            <w:proofErr w:type="gramEnd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в том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числе для детей-инвалидов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6 лет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Кресло-коляска с ручным приводом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для больных ДЦП </w:t>
            </w:r>
            <w:proofErr w:type="gramStart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прогулочная</w:t>
            </w:r>
            <w:proofErr w:type="gramEnd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в том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числе для детей-инвалидов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4 лет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Кресло-коляска с рычажным приводом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прогулочная, в том числе для дете</w:t>
            </w:r>
            <w:proofErr w:type="gramStart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инвалидов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4 лет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Кресло-коляска с приводом для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управления одной рукой </w:t>
            </w:r>
            <w:proofErr w:type="gramStart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комнатная</w:t>
            </w:r>
            <w:proofErr w:type="gramEnd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в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том числе для детей-инвалидов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6 лет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7-13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Кресло-коляска с приводом для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управления одной рукой </w:t>
            </w:r>
            <w:proofErr w:type="gramStart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прогулочная</w:t>
            </w:r>
            <w:proofErr w:type="gramEnd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в том числе для детей-инвалидов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4 лет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Кресло-коляска с ручным приводом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для лиц с большим весом </w:t>
            </w:r>
            <w:proofErr w:type="gramStart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комнатная</w:t>
            </w:r>
            <w:proofErr w:type="gramEnd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в том числе для детей-инвалидов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6 лет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Кресло-коляска с ручным приводом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для лиц с большим весом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прогулочная, в том числе для дете</w:t>
            </w:r>
            <w:proofErr w:type="gramStart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инвалидов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4 лет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7-16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Кресло-коляска активного типа, в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том числе для детей-инвалидов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4 лет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7-17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Кресло-коляска с электроприводом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комнатная, в том числе для дете</w:t>
            </w:r>
            <w:proofErr w:type="gramStart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инвалидов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5 лет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7-18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Кресло-коляска с электроприводом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прогулочная, в том числе для дете</w:t>
            </w:r>
            <w:proofErr w:type="gramStart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инвалидов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7-19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Кресло-коляска для больных ДЦП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комнатная</w:t>
            </w:r>
            <w:proofErr w:type="gramEnd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 электроприводом, в том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числе для детей-инвалидов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5 лет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7-20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Кресло-коляска для больных ДЦП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прогулочная</w:t>
            </w:r>
            <w:proofErr w:type="gramEnd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с электроприводом, в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том числе для детей-инвалидов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7-21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Кресло-коляска </w:t>
            </w:r>
            <w:proofErr w:type="gramStart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малогабаритная</w:t>
            </w:r>
            <w:proofErr w:type="gramEnd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(для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инвалидов с высокой ампутацией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нижних конечностей), в том числе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для детей-инвалидов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1 года 6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месяцев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 . Протезы, в том числе эндопротезы, и ортезы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Протез пальца косметический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3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месяцев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Протез кисти косметический, в том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числе при вычленении и частичном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вычленении кисти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Протез предплечья косметический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2 лет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(для детей - не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менее 1 года)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Протез предплечья активный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Протез предплечья рабочий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Протез предплечья с внешним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источником энергии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3 лет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(для детей - не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менее 1 года)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Протез плеча косметический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2 лет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(для детей - не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менее 1 года)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Протез плеча активный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Протез плеча рабочий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Протез плеча с внешним источником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энергии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3 лет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(для детей - не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менее 1 года)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Протез после вычленения плеча с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электромеханическим приводом и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контактной системой управления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3 лет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(для детей - не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менее 1 года)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Протез после вычленения плеча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функционально-косметический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2 лет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(для детей - не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менее 1 года)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Чехол на культю предплечья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хлопчатобумажный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6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месяцев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Чехол на культю плеча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хлопчатобумажный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Чехол на культю верхней конечности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из полимерного материала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(силиконовый)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1 года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Косметическая оболочка на протез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верхней конечности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3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месяцев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Протез стопы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2 лет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(для детей - не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менее 1 года)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Протез голени лечебно-тренировочный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1 года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(по медицинским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показаниям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приемная гильза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может меняться до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трех раз в год)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Протез голени немодульного типа, в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том числе при врожденном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недоразвитии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2 лет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(для детей - не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менее 1 года)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Протез голени модульного типа, в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том числе при недоразвитии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Протез голени для купания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3 лет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(для детей - не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менее 1 года)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Чехол на культю голени шерстяной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3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месяцев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Чехол на культю голени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хлопчатобумажный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Чехол на культю голени из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полимерного материала (силиконовый)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1 года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Протез бедра лечебно-тренировочный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1 года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(по медицинским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показаниям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приемная гильза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может меняться до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трех раз в год)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Протез бедра немодульный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2 лет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(для детей - не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менее 1 года)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Протез бедра модульный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8-27.1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Протез бедра модульный с внешним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источником энергии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Протез бедра для купания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3 лет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Протез при вычленении бедра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немодульный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2 лет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(для детей - не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менее 1 года)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Протез при вычленении бедра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модульный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Чехол на культю бедра шерстяной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3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месяцев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Чехол на культю бедра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хлопчатобумажный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Чехол на культю бедра из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полимерного материала (силиконовый)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1 года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Косметическая оболочка на протез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нижней конечности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1 года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Экзопротез молочной железы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1 года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Чехол для экзопротеза молочной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железы трикотажный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6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месяцев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Зубные протезы (кроме зубных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протезов из драгоценных металлов и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других дорогостоящих материалов,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приравненных по стоимости к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драгоценным металлам) &lt;3&gt;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2 лет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(для детей - не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менее 1 года)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Глазной протез стеклянный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Глазной протез пластмассовый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Протез ушной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Протез носовой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Протез неба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8-42.1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Протез голосовой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Протез лицевой комбинированный, в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том числе совмещенные протезы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(ушной и/или носовой и/или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глазницы)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Протез половых органов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Эндопротез лучезапястного сустава и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сустава кисти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Сроки пользования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и замены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определяются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лечебн</w:t>
            </w:r>
            <w:proofErr w:type="gramStart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профилактическими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учреждениями и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подтверждаются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федеральными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учреждениями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медико-социальной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экспертизы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Эндопротез локтевого сустава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Эндопротез плечевого сустава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Эндопротез голеностопного сустава и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сустава стопы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Эндопротез коленного сустава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Эндопротез тазобедренного сустава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Эндопротез клапанов сердца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Кохлеарный имплантант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Эндопротез сосудов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Интраокулярная линза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Бандаж ортопедический на верхнюю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конечность для улучшения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лимфовенозного оттока, в том числе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после ампутации молочной железы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6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месяцев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Бандаж грыжевой (паховый)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1 года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Бандаж-суспензорий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Бандаж на лучезапястный сустав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Бандаж на запястье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Бандаж на локтевой сустав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Бандаж на плечевой сустав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Бандаж на верхнюю конечност</w:t>
            </w:r>
            <w:proofErr w:type="gramStart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"косынка"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Головодержатель полужесткой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фиксации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Головодержатель жесткой фиксации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Бандаж на шейный отдел позвоночника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Бандаж на тазобедренный сустав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Бандаж на коленный сустав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(наколенник)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Бандаж на голеностопный сустав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8-68.1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Бандаж компрессионный на нижнюю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конечность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Бюстгальтер для экзопротеза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молочной железы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6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месяцев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Грация (или полуграция) для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фиксации экзопротеза молочной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железы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Корсет мягкой фиксации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6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месяцев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Корсет полужесткой фиксации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6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месяцев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Корсет жесткой фиксации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2 лет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(для детей - не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менее 1 года)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Корсет функционально-корригирующий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Реклинатор - корректор осанки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6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месяцев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Аппарат на кисть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2 лет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(для детей - не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менее 1 года)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Аппарат на кисть и лучезапястный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сустав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Аппарат на лучезапястный сустав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Аппарат на локтевой сустав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Аппарат на кисть, лучезапястный и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локтевой суставы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Аппарат на лучезапястный и локтевой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суставы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Аппарат на локтевой и плечевой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суставы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Аппарат на лучезапястный, локтевой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и плечевой суставы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Аппарат на плечевой сустав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Аппарат на всю руку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Аппарат на голеностопный сустав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1 года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Аппарат на голеностопный и коленный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суставы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Аппарат на коленный сустав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Аппарат на тазобедренный сустав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Аппарат на коленный и тазобедренный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суставы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Аппарат на всю ногу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Аппарат на нижние конечности и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туловище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6 лет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Тутор на лучезапястный состав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2 лет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(для детей - не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менее 1 года)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Тутор на предплечье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Тутор на локтевой сустав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Тутор на плечевой сустав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Тутор на всю руку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Тутор на голеностопный сустав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1 года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Тутор косметический на голень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Тутор на коленный сустав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Тутор на тазобедренный сустав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Тутор на коленный и тазобедренный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суставы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Тутор на всю ногу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Обувь на протез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6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месяцев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8-105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Обувь на аппарат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 . Ортопедическая обувь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9-01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Обувь ортопедическая малосложная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без утепленной подкладки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1 года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(для детей - не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менее 6 месяцев)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9-02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Обувь ортопедическая малосложная на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утепленной подкладке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9-03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Обувь ортопедическая сложная без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утепленной подкладки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6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месяцев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(для детей -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не менее 3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месяцев)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9-04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Обувь ортопедическая сложная на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утепленной подкладке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9-05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Обувь ортопедическая при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односторонней ампутации без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утепленной подкладки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1 года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(для детей - не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менее 3 месяцев)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9-06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Обувь ортопедическая при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односторонней ампутации на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утепленной подкладке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9-07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Вкладные корригирующие элементы для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ортопедической обуви (в том числе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стельки, полустельки)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6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месяцев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9-08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Вкладной башмачок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6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месяцев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(для детей - не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менее 3 месяцев)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 . Противопролеж-невые матрацы и подушки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10-01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Противопролежневый матрац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полиуретановый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3 лет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10-02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Противопролежневый матрац гелевый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10-03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Противопролежневый матрац воздушный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(с компрессором)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10-04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Противопролежневая подушка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полиуретановая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3 лет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Противопролежневая подушка гелевая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10-06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Противопролежневая подушка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воздушная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 . Приспособления для одевания, раздевания и захвата предметов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11-01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Приспособление для надевания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рубашек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5 лет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11-02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Приспособление для надевания колгот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11-03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Приспособление для надевания носков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Приспособление (крючок) для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застегивания пуговиц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Захват активный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5 лет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11-06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Захват для удержания посуды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11-07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Захват для открывания крышек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11-08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Захват для ключей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11-09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Крюк на длинной ручке (для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открывания форточек, створок окна и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т.д.)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 . Специальная одежда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12-01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Комплект функционально-эстетической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одежды для инвалидов с парной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ампутацией верхних конечностей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6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месяцев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12-02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Ортопедические брюки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1 года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12-03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Рукавицы</w:t>
            </w:r>
            <w:proofErr w:type="gramEnd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утепленные кожаные на меху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(для инвалидов, пользующихся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малогабаритными креслами-колясками)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4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месяцев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12-04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Шерстяной чехол на культю бедра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(для инвалидов, пользующихся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малогабаритными креслами-колясками)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4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месяцев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12-05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Пара кожаных или трикотажных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перчаток (на протез верхней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конечности)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1 года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12-06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Кожаная перчатка на утепленной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подкладке на кисть сохранившейся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верхней конечности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1 года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12-07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Пара кожаных перчаток на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деформированные верхние конечности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2 лет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 . Специальные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устройства для чтения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"говорящих книг", для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оптической коррекции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слабовидения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13-01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Специальное устройство для чтения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"говорящих книг" на флэш-картах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7 лет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13-02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Электронный ручной видеоувеличитель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7 лет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13-03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Электронный стационарный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видеоувеличитель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13-04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Лупа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5 лет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13-05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Лупа с подсветкой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 . Собаки-проводники с комплектом снаряжения &lt;4&gt;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14-01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Собака-проводник с комплектом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снаряжения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 . Медицинские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термометры и тонометры с речевым выходом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15-01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Медицинский термометр с речевым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выходом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7 лет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Медицинский тонометр с речевым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выходом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 . Сигнализаторы звука световые и вибрационные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16-01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Сигнализатор звука цифровой со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световой индикацией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5 лет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16-02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Сигнализатор звука цифровой с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вибрационной индикацией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16-03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Сигнализатор звука цифровой с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вибрационной и световой индикацией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 . Слуховые аппараты, в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том числе с ушными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вкладышами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индивидуального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изготовления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17-01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Слуховой аппарат аналоговый заушный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сверхмощный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4 лет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17-02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Слуховой аппарат аналоговый заушный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мощный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17-03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Слуховой аппарат аналоговый заушный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средней мощности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17-04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Слуховой аппарат аналоговый заушный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слабой мощности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17-05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Слуховой аппарат цифровой заушный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сверхмощный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17-06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Слуховой аппарат цифровой заушный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мощный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17-07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Слуховой аппарат цифровой заушный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средней мощности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17-08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Слуховой аппарат цифровой заушный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слабой мощности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17-09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Слуховой аппарат карманный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супермощный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Слуховой аппарат карманный мощный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Слуховой аппарат цифровой заушный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для открытого протезирования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17-12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Вкладыш ушной индивидуального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изготовления (для слухового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аппарата)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1 года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18. Телевизоры с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телетекстом для приема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программ со скрытыми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субтитрами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18-01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Телевизор с телетекстом для приема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программ со скрытыми субтитрами с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диагональю 54 - 66 см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7 лет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19. Телефонные устройства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с текстовым выходом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19-01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Телефонное устройство с текстовым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выходом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7 лет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20. Голосообразующие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аппараты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20-01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Голосообразующий аппарат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5 лет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21. Специальные средства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при нарушениях функций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выделения (моч</w:t>
            </w:r>
            <w:proofErr w:type="gramStart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калоприемники)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21-01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Адгезивная пластина для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двухкомпонентного калоприемника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3 суток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21-02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Однокомпонентный дренируемый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калоприемник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24 часов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21-03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Однокомпонентный недренируемый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калоприемник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12 часов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21-04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Мешок</w:t>
            </w:r>
            <w:proofErr w:type="gramEnd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дренируемый для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двухкомпонентного калоприемника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24 часов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21-05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Мешок недренируемый для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двухкомпонентного калоприемника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12 часов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21-06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Пояс для калоприемников и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уроприемников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2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месяцев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21-07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Калоприемник из пластмассы на поясе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в комплекте с мешками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2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месяцев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21-08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Адгезивная пластина для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двухкомпонентного</w:t>
            </w:r>
            <w:proofErr w:type="gramEnd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уроприемника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3 суток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21-09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Уростомный мешок для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двухкомпонентного</w:t>
            </w:r>
            <w:proofErr w:type="gramEnd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уроприемника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24 часов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Однокомпонентный дренируемый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уроприемник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24 часов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Мешок для сбора мочи (дневной)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3 суток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21-12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Мешок для сбора мочи (ночной)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3 суток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21-13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Ремешок для крепления к ноге мешков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для сбора мочи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15 суток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21-14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Катетер для самокатетеризации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лубрицированный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6 часов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21-15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Катетер для эпицистостомы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1 недели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21-16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Катетер для нефростомы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3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месяцев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21-17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Катетер уретральный постоянный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1 недели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21-18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Уропрезерватив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24 часов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21-19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Паста-герметик</w:t>
            </w:r>
            <w:proofErr w:type="gramEnd"/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для защиты и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выравнивания кожи вокруг стомы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1 месяца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21-20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Крем защитный (тюбик)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21-21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Порошок (пудра) абсорбирующий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Защитная пленка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Очиститель для кожи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21-24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Анальный тампон (средство ухода при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недержании кала)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12 часов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21-25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Средство для опорожнения колостомы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3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месяцев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 . Абсорбирующее белье,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подгузники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22-01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Впитывающие простыни (пеленки)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размером не менее 40 x 60 см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(впитываемостью от 400 до 500 мл)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более 8 часов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(при синдроме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полиурии - не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более 5 часов)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22-02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Впитывающие простыни (пеленки)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размером не менее 60 x 60 см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(впитываемостью от 800 до 1200 мл)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22-03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Впитывающие простыни (пеленки)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размером не менее 60 x 90 см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(впитываемостью от 1200 до 1900 мл)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22-04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Подгузники для взрослых,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размер "XS" (объем талии не менее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40 - 60 см), впитываемостью не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менее 800 мл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более 8 часов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(при синдроме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полиурии - не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более 5 часов)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22-05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Подгузники для взрослых,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размер "XS" (объем талии не менее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40 - 60 см), впитываемостью не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менее 1300 мл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22-06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Подгузники для взрослых,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размер "XS" (объем талии не менее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40 - 60 см), впитываемостью не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менее 1500 мл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22-07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Подгузники для взрослых,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размер "XS" (объем талии не менее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40 - 60 см), впитываемостью не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менее 1700 мл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22-08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Подгузники для взрослых,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размер "XS" (объем талии не менее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40 - 60 см), впитываемостью не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менее 1800 мл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22-09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Подгузники для взрослых,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размер "S" (объем талии не менее 60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- 80 см), впитываемостью не менее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800 мл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22-10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Подгузники для взрослых,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размер "S" (объем талии не менее 60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- 80 см), впитываемостью не менее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800 мл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22-11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Подгузники для взрослых,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размер "S" (объем талии не менее 60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- 80 см), впитываемостью не менее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1300 мл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22-12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Подгузники для взрослых,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размер "S" (объем талии не менее 60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- 80 см), впитываемостью не менее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1500 мл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22-13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Подгузники для взрослых,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размер "S" (объем талии не менее 60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- 80 см), впитываемостью не менее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1700 мл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22-14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Подгузники для взрослых,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размер "S" (объем талии не менее 60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- 80 см), впитываемостью не менее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1800 мл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22-15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Подгузники для взрослых,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размер "M" (объем талии не менее 70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- 110 см), впитываемостью не менее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800 мл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22-16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Подгузники для взрослых,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размер "M" (объем талии не менее 70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- 110 см), впитываемостью не менее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900 мл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22-17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Подгузники для взрослых,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размер "M" (объем талии не менее 70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- 110 см), впитываемостью не менее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1500 мл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22-18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Подгузники для взрослых,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размер "M" (объем талии не менее 70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- 110 см), впитываемостью не менее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2000 мл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22-19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Подгузники для взрослых,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размер "M" (объем талии не менее 70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- 110 см), впитываемостью не менее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2100 мл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22-20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Подгузники для взрослых,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размер "M" (объем талии не менее 70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- 110 см), впитываемостью не менее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2310 мл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22-21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Подгузники для взрослых,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размер "M" (объем талии не менее 70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- 110 см), впитываемостью не менее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3600 мл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22-22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Подгузники для взрослых,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размер "L" (объем талии не менее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100 - 150 см), впитываемостью не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менее 800 мл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Подгузники для взрослых,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размер "L" (объем талии не менее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100 - 150 см), впитываемостью не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менее 1100 мл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22-24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Подгузники для взрослых,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размер "L" (объем талии не менее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100 - 150 см), впитываемостью не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менее 1500 мл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22-25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Подгузники для взрослых,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размер "L" (объем талии не менее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100 - 150 см), впитываемостью не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менее 2100 мл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22-26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Подгузники для взрослых,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размер "L" (объем талии не менее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100 - 150 см), впитываемостью не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менее 2200 мл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22-27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Подгузники для взрослых,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размер "L" (объем талии не менее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100 - 150 см), впитываемостью не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менее 2400 мл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22-28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Подгузники для взрослых,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размер "L" (объем талии не менее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100 - 150 см), впитываемостью не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менее 2700 мл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22-29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Подгузники для взрослых,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размер "L" (объем талии не менее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100 - 150 см), впитываемостью не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менее 4100 мл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22-30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Подгузники для взрослых,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размер "XL" (объем талии не менее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120 - 160 см), впитываемостью не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менее 1500 мл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22-31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Подгузники для взрослых,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размер "XL" (объем талии не менее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120 - 160 см), впитываемостью не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менее 2100 мл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22-32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Подгузники для взрослых,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размер "XL" (объем талии не менее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120 - 160 см), впитываемостью не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менее 2140 мл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22-33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Подгузники для взрослых,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размер "XL" (объем талии не менее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120 - 160 см), впитываемостью не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менее 3300 мл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22-34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Подгузники для детей весом от 3 до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6 кг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22-35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Подгузники для детей весом от 4 до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9 кг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22-36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Подгузники для детей весом от 7 до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18 кг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22-37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Подгузники для детей весом от 11 до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25 кг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22-38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Подгузники для детей весом от 15 до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30 кг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 . Кресла-стулья с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санитарным оснащением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23-01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Кресло-стул с санитарным оснащением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активного типа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 менее 4 лет</w:t>
            </w: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23-02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Кресло-стул с санитарным оснащением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(с колесами)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23-03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Кресло-стул с санитарным оснащением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(без колес)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1D1ABF" w:rsidRPr="001D1ABF" w:rsidTr="001D1AB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23-04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Кресло-стул с санитарным оснащением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пассивного типа повышенной </w:t>
            </w:r>
            <w:r w:rsidRPr="001D1AB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грузоподъемности (без колес)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1ABF" w:rsidRPr="001D1ABF" w:rsidRDefault="001D1ABF" w:rsidP="001D1A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1D1ABF" w:rsidRPr="001D1ABF" w:rsidRDefault="001D1ABF" w:rsidP="001D1AB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1D1ABF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>-</w:t>
      </w:r>
      <w:r w:rsidRPr="001D1A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-------------------------------</w:t>
      </w:r>
    </w:p>
    <w:p w:rsidR="001D1ABF" w:rsidRPr="001D1ABF" w:rsidRDefault="001D1ABF" w:rsidP="001D1A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D1A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&lt;1&gt; Федеральный перечень реабилитационных мероприятий, технических средств реабилитации и услуг, предоставляемых инвалиду, утвержденный распоряжением Правительства Российской Федерации от 30 декабря 2005 г. N 2347-р (Собрание законодательства Российской Федерации, 2006, N 4, ст. 453; 2010, N 47, ст. 6186).</w:t>
      </w:r>
    </w:p>
    <w:p w:rsidR="001D1ABF" w:rsidRPr="001D1ABF" w:rsidRDefault="001D1ABF" w:rsidP="001D1A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D1A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&lt;2&gt; Срок пользования техническим средством реабилитации, протезом и протезно-ортопедическим изделием исчисляется </w:t>
      </w:r>
      <w:proofErr w:type="gramStart"/>
      <w:r w:rsidRPr="001D1A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 даты предоставления</w:t>
      </w:r>
      <w:proofErr w:type="gramEnd"/>
      <w:r w:rsidRPr="001D1A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его инвалиду, ветерану.</w:t>
      </w:r>
    </w:p>
    <w:p w:rsidR="001D1ABF" w:rsidRPr="001D1ABF" w:rsidRDefault="001D1ABF" w:rsidP="001D1A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D1A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&lt;3</w:t>
      </w:r>
      <w:proofErr w:type="gramStart"/>
      <w:r w:rsidRPr="001D1A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&gt; В</w:t>
      </w:r>
      <w:proofErr w:type="gramEnd"/>
      <w:r w:rsidRPr="001D1A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соответствии с постановлением Правительства Российской Федерации от 7 апреля 2008 г.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(Собрание законодательства Российской Федерации, 2008, N 15, ст. 1550; 2011, N 16, ст. 2294) ветераны не обеспечиваются зубными протезами.</w:t>
      </w:r>
    </w:p>
    <w:p w:rsidR="001D1ABF" w:rsidRPr="001D1ABF" w:rsidRDefault="001D1ABF" w:rsidP="001D1AB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D1AB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&lt;4&gt; Порядок обеспечения собаками-проводниками устанавливается постановлением Правительства Российской Федерации от 30 ноября 2005 г. N 708 "Об утверждении правил обеспечения инвалидов собаками-проводниками, включая выплату ежегодной денежной компенсации расходов на содержание и ветеринарное обслуживание собак-проводников" (Собрание законодательства Российской Федерации, 2005, N 49, ст. 5226; 2011, N 16, ст. 2294).</w:t>
      </w:r>
    </w:p>
    <w:p w:rsidR="00D2466A" w:rsidRPr="001D1ABF" w:rsidRDefault="00D2466A" w:rsidP="001D1ABF">
      <w:bookmarkStart w:id="0" w:name="_GoBack"/>
      <w:bookmarkEnd w:id="0"/>
    </w:p>
    <w:sectPr w:rsidR="00D2466A" w:rsidRPr="001D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3C"/>
    <w:rsid w:val="001D1ABF"/>
    <w:rsid w:val="0040423C"/>
    <w:rsid w:val="00D2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ABF"/>
    <w:rPr>
      <w:b/>
      <w:bCs/>
    </w:rPr>
  </w:style>
  <w:style w:type="paragraph" w:customStyle="1" w:styleId="style17">
    <w:name w:val="style17"/>
    <w:basedOn w:val="a"/>
    <w:rsid w:val="001D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D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1ABF"/>
  </w:style>
  <w:style w:type="character" w:customStyle="1" w:styleId="style181">
    <w:name w:val="style181"/>
    <w:basedOn w:val="a0"/>
    <w:rsid w:val="001D1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ABF"/>
    <w:rPr>
      <w:b/>
      <w:bCs/>
    </w:rPr>
  </w:style>
  <w:style w:type="paragraph" w:customStyle="1" w:styleId="style17">
    <w:name w:val="style17"/>
    <w:basedOn w:val="a"/>
    <w:rsid w:val="001D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D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1ABF"/>
  </w:style>
  <w:style w:type="character" w:customStyle="1" w:styleId="style181">
    <w:name w:val="style181"/>
    <w:basedOn w:val="a0"/>
    <w:rsid w:val="001D1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4219</Words>
  <Characters>24051</Characters>
  <Application>Microsoft Office Word</Application>
  <DocSecurity>0</DocSecurity>
  <Lines>200</Lines>
  <Paragraphs>56</Paragraphs>
  <ScaleCrop>false</ScaleCrop>
  <Company>ФГУП Самарское ПрОП</Company>
  <LinksUpToDate>false</LinksUpToDate>
  <CharactersWithSpaces>28214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2018-04-28T05:20:00Z</dcterms:created>
  <dcterms:modified xsi:type="dcterms:W3CDTF">2018-04-28T05:20:00Z</dcterms:modified>
</cp:coreProperties>
</file>