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8E" w:rsidRDefault="00561B8E" w:rsidP="00561B8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561B8E" w:rsidRDefault="00561B8E" w:rsidP="00561B8E">
      <w:pPr>
        <w:keepNext/>
        <w:keepLines/>
        <w:widowControl w:val="0"/>
        <w:suppressLineNumbers/>
        <w:suppressAutoHyphen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Ремонту подпорной стенки прилегающей территории по адресу:</w:t>
      </w:r>
    </w:p>
    <w:p w:rsidR="00561B8E" w:rsidRDefault="00561B8E" w:rsidP="00561B8E">
      <w:pPr>
        <w:keepNext/>
        <w:keepLines/>
        <w:widowControl w:val="0"/>
        <w:suppressLineNumbers/>
        <w:suppressAutoHyphen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г. Самара, ул. Демократическая, 47</w:t>
      </w:r>
    </w:p>
    <w:p w:rsidR="00561B8E" w:rsidRDefault="00561B8E" w:rsidP="00561B8E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561B8E" w:rsidRDefault="00561B8E" w:rsidP="00561B8E">
      <w:pPr>
        <w:keepNext/>
        <w:keepLines/>
        <w:widowControl w:val="0"/>
        <w:suppressLineNumbers/>
        <w:suppressAutoHyphens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1.Цель закупки</w:t>
      </w:r>
      <w:r>
        <w:rPr>
          <w:rFonts w:eastAsia="Calibri"/>
          <w:bCs/>
          <w:sz w:val="24"/>
          <w:szCs w:val="24"/>
          <w:lang w:eastAsia="en-US"/>
        </w:rPr>
        <w:t xml:space="preserve">: Выполнить работы 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ремонту подпорной стенки прилегающей территории по адресу: г. Самара, ул. Демократическая, 47 в соответствии </w:t>
      </w:r>
      <w:proofErr w:type="gramStart"/>
      <w:r>
        <w:rPr>
          <w:rFonts w:eastAsiaTheme="minorHAnsi"/>
          <w:bCs/>
          <w:color w:val="000000"/>
          <w:sz w:val="24"/>
          <w:szCs w:val="24"/>
          <w:lang w:eastAsia="en-US"/>
        </w:rPr>
        <w:t>с</w:t>
      </w:r>
      <w:proofErr w:type="gramEnd"/>
    </w:p>
    <w:p w:rsidR="00561B8E" w:rsidRDefault="00561B8E" w:rsidP="00561B8E">
      <w:pPr>
        <w:keepNext/>
        <w:keepLines/>
        <w:widowControl w:val="0"/>
        <w:suppressLineNumbers/>
        <w:suppressAutoHyphens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- техническим заданием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 Федеральным законом от 27.12.2002 №184-ФЗ «О техническом регулировании»;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Федеральным законом от 04.07.2008 № 123-ФЗ «Технический регламент о требованиях пожарной безопасности»;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Федеральным законом от 23.12.2009 № 384-ФЗ «Технический регламент о безопасности зданий и сооружений»;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Федеральным законом от 10.01.2002 № 7-ФЗ «Об охране окружающей среды»;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Федеральным законом от 30.03.1999 № 52-ФЗ «О санитарно-эпидемиологическом благополучии населения»;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Федеральным законом от 24.06.1998 № 89-ФЗ «Об отходах производства и потребления»;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постановлением Правительства РФ от 25.04.2012 № 390 «О противопожарном режиме»;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СП 48.13330.2011 «Свод правил. Организация строительства. Актуализированная редакция СНиП 12-01-2004»;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СНиП 3.04.01-87 «Изоляционные и отделочные покрытия»;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СанПиН 2.2.3.1384-03 «Гигиенические требования к организации строительного производства и строительных работ».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</w:rPr>
        <w:t xml:space="preserve">При выполнении работ обязательно выполнение мероприятий по охране труда и правил безопасности в соответствии со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производство», по соблюдению правил пожарной безопасности в соответствии со СНиП 21-01-97* «Пожарная безопасность зданий и сооружений», Правила охраны труда в строительстве» утвержденные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Призом Министерства труда и социальной защиты РФ от 1 июня 2015 г. N 336н.</w:t>
      </w:r>
    </w:p>
    <w:p w:rsidR="00561B8E" w:rsidRDefault="00561B8E" w:rsidP="00561B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61B8E" w:rsidRDefault="00561B8E" w:rsidP="00561B8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Адрес проведения работ: 443031, г. Самара, ул. Демократическая, 47</w:t>
      </w:r>
    </w:p>
    <w:p w:rsidR="00561B8E" w:rsidRDefault="00561B8E" w:rsidP="00561B8E">
      <w:pPr>
        <w:jc w:val="center"/>
        <w:rPr>
          <w:b/>
          <w:bCs/>
          <w:sz w:val="24"/>
          <w:szCs w:val="24"/>
          <w:lang w:eastAsia="hi-IN" w:bidi="hi-IN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bCs/>
          <w:sz w:val="24"/>
          <w:szCs w:val="24"/>
          <w:lang w:eastAsia="hi-IN" w:bidi="hi-IN"/>
        </w:rPr>
        <w:t xml:space="preserve"> Объемы и виды основных работ:</w:t>
      </w:r>
    </w:p>
    <w:p w:rsidR="00561B8E" w:rsidRDefault="00561B8E" w:rsidP="00561B8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850"/>
        <w:gridCol w:w="1559"/>
      </w:tblGrid>
      <w:tr w:rsidR="00561B8E" w:rsidTr="00561B8E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работ, услуг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(объем) продукции</w:t>
            </w:r>
          </w:p>
        </w:tc>
      </w:tr>
      <w:tr w:rsidR="00561B8E" w:rsidTr="00561B8E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Демонтаж старой плитки (вертикальная поверхность)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561B8E" w:rsidTr="00561B8E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Гидроизоляционные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561B8E" w:rsidTr="00561B8E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Укрепление подпорных стенок материалами BASF (или эквивалент)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561B8E" w:rsidTr="00561B8E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Монтаж  искусственного камня "Доломит" или "Ростовский камень" (вертикальная поверхность) на клей на цементной основе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Vetonuit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Литокол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(или эквивалент)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561B8E" w:rsidTr="00561B8E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Искусственный камень "Доломит" или "Ростовский камень"- набор камней,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561B8E" w:rsidTr="00561B8E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Грунтование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</w:tr>
      <w:tr w:rsidR="00561B8E" w:rsidTr="00561B8E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Демонтаж старой плитки (горизонтальная поверхность)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561B8E" w:rsidTr="00561B8E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Монтаж старой плитки "Песчаник" (горизонтальная поверхность) с расшивкой шва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561B8E" w:rsidTr="00561B8E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Гидрофобизация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ремонтных поверхностей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силиконовым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гидрофибизатором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1 слой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</w:tr>
      <w:tr w:rsidR="00561B8E" w:rsidTr="00561B8E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Доставка материалом манипулятором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E" w:rsidRDefault="00561B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:rsidR="00561B8E" w:rsidRDefault="00561B8E" w:rsidP="00561B8E">
      <w:pPr>
        <w:pStyle w:val="ConsPlusNormal0"/>
        <w:widowControl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Подрядчик обязан демонтированную старую плитку складировать на поддоны, упаковать в пленку (или подобное) и доставить на место хранения по адресу: г. Самара, ул. Демократическая, 47.</w:t>
      </w:r>
    </w:p>
    <w:p w:rsidR="00561B8E" w:rsidRDefault="00561B8E" w:rsidP="00561B8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Требования к материалам</w:t>
      </w:r>
    </w:p>
    <w:p w:rsidR="00561B8E" w:rsidRDefault="00561B8E" w:rsidP="00561B8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Все применяемые строительные материалы, изделия, конструкции, используемые для выполнения ремонтно-строительных работ, должны иметь сертификаты качества или соответствия ГОСТу, паспорта, подтверждающие марку и объём. </w:t>
      </w:r>
      <w:r>
        <w:rPr>
          <w:rFonts w:eastAsia="Calibri"/>
          <w:bCs/>
          <w:sz w:val="24"/>
          <w:szCs w:val="24"/>
          <w:lang w:eastAsia="en-US"/>
        </w:rPr>
        <w:t xml:space="preserve">Подрядчик берёт на себя поставку материалов, конструкций и прочих изделий. </w:t>
      </w:r>
      <w:r>
        <w:rPr>
          <w:rFonts w:eastAsia="Calibri"/>
          <w:sz w:val="24"/>
          <w:szCs w:val="24"/>
          <w:lang w:eastAsia="en-US"/>
        </w:rPr>
        <w:t>Стоимость работ включает в себя все налоги, таможенные пошлины, расходы по доставке материалов, вывозке общестроительного мусора и комплексной уборке здания и прилегающей к нему территории в процессе выполнения работ.</w:t>
      </w:r>
    </w:p>
    <w:p w:rsidR="00561B8E" w:rsidRDefault="00561B8E" w:rsidP="00561B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B8E" w:rsidTr="00561B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561B8E" w:rsidTr="00561B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Искусственный камень "Доломит" или "Ростовский камень"- набор камней, цветной – оттенок цвета согласовывается с заказчиком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Плиты должны быть однослойными, правильной геометрической формой. </w:t>
            </w:r>
          </w:p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Габариты не менее </w:t>
            </w:r>
          </w:p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180 х 390 х 23 мм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180 х 180 х 23 мм.</w:t>
            </w:r>
          </w:p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Класс прочности на сжатие не менее В30</w:t>
            </w:r>
          </w:p>
          <w:p w:rsidR="00561B8E" w:rsidRP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Морозостойкость не менее </w:t>
            </w: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F</w:t>
            </w:r>
            <w:r w:rsidRPr="00561B8E">
              <w:rPr>
                <w:rFonts w:eastAsia="Calibri"/>
                <w:bCs/>
                <w:sz w:val="24"/>
                <w:szCs w:val="24"/>
                <w:lang w:eastAsia="en-US"/>
              </w:rPr>
              <w:t>300</w:t>
            </w:r>
          </w:p>
          <w:p w:rsidR="00561B8E" w:rsidRP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Водонепроницаемость не менее </w:t>
            </w: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W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Истираемость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не более 0,4 – 0,6 г/см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Водопоглощение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не более 6%</w:t>
            </w:r>
          </w:p>
          <w:p w:rsidR="00561B8E" w:rsidRDefault="00561B8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Срок гарантии не менее 15 лет</w:t>
            </w:r>
          </w:p>
        </w:tc>
      </w:tr>
    </w:tbl>
    <w:p w:rsidR="00561B8E" w:rsidRDefault="00561B8E" w:rsidP="00561B8E">
      <w:pPr>
        <w:jc w:val="center"/>
        <w:rPr>
          <w:rFonts w:eastAsia="Calibri"/>
          <w:bCs/>
          <w:sz w:val="24"/>
          <w:szCs w:val="24"/>
          <w:lang w:eastAsia="en-US"/>
        </w:rPr>
      </w:pPr>
    </w:p>
    <w:p w:rsidR="00561B8E" w:rsidRDefault="00561B8E" w:rsidP="00561B8E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Требования к качеству выполнения работ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4.1. Работы выполняются в соответствии с действующим законодательством Российской Федерации с обязательным выполнением норм и правил охраны труда, требований пожарной безопасности и техники безопасности, производственной санитарии, учитывая специфику административного здания и соблюдением внутреннего распорядка нахождения на охраняемой территории (соблюдать режимные требования и пропускной режим, установленные на объекте). Подрядчик до начала работ на объекте предоставляет Заказчику список работников, привлеченных к производству работ. 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4.2. После окончания работ необходимо очистить территорию от строительного мусора, грязи, пыли и сдать их Заказчику по акту сдачи-приёмки выполненных работ.</w:t>
      </w:r>
    </w:p>
    <w:p w:rsidR="00561B8E" w:rsidRDefault="00561B8E" w:rsidP="00561B8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4.3. Подрядчик обязан сообщать Заказчику обо всех аварийных ситуациях.</w:t>
      </w:r>
    </w:p>
    <w:p w:rsidR="00561B8E" w:rsidRDefault="00561B8E" w:rsidP="00561B8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4.4. Подрядчик должен предусмотреть следующие ограничения производства работ: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не производить работы при незащищенном от грязи, пыли и от любого механического воздействия оборудовании, расположенном в местах производства работ; 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не 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не загромождать и не загрязнять оборудованием и (или) отходами эвакуационные пути, другие места общего пользования, своевременно очищать площадку от строительного мусора с вывозом на свалку;</w:t>
      </w:r>
    </w:p>
    <w:p w:rsidR="00561B8E" w:rsidRDefault="00561B8E" w:rsidP="00561B8E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 xml:space="preserve">4.5. </w:t>
      </w:r>
      <w:r>
        <w:rPr>
          <w:rFonts w:eastAsia="Calibri"/>
          <w:sz w:val="24"/>
          <w:szCs w:val="24"/>
          <w:lang w:eastAsia="en-US"/>
        </w:rPr>
        <w:t xml:space="preserve">Подрядчик </w:t>
      </w:r>
      <w:r>
        <w:rPr>
          <w:rFonts w:eastAsia="Calibri"/>
          <w:bCs/>
          <w:iCs/>
          <w:sz w:val="24"/>
          <w:szCs w:val="24"/>
          <w:lang w:eastAsia="en-US"/>
        </w:rPr>
        <w:t xml:space="preserve">несёт полную ответственность, в том числе и за действия привлекаемых для исполнения данного контакта субподрядных организаций, за соблюдение требований пожарной безопасности своими работниками, за безопасность выполняемых работ, за все </w:t>
      </w:r>
      <w:r>
        <w:rPr>
          <w:rFonts w:eastAsia="Calibri"/>
          <w:bCs/>
          <w:iCs/>
          <w:sz w:val="24"/>
          <w:szCs w:val="24"/>
          <w:lang w:eastAsia="en-US"/>
        </w:rPr>
        <w:lastRenderedPageBreak/>
        <w:t>риски, связанные с выполнением работ</w:t>
      </w:r>
      <w:r>
        <w:rPr>
          <w:rFonts w:eastAsia="Calibri"/>
          <w:iCs/>
          <w:sz w:val="24"/>
          <w:szCs w:val="24"/>
          <w:lang w:eastAsia="en-US"/>
        </w:rPr>
        <w:t>,</w:t>
      </w:r>
      <w:r>
        <w:rPr>
          <w:rFonts w:eastAsia="Calibri"/>
          <w:b/>
          <w:iCs/>
          <w:sz w:val="24"/>
          <w:szCs w:val="24"/>
          <w:lang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убытки, причиненные имуществу Заказчика и третьих лиц.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4.6. Подрядчик обязан в согласованные сроки безвозмездно устранить по требованию Заказчика все выявленные недостатки, если в процессе выполнения работ Подрядчик допустил отступления от условий договора, ухудшившие качество работ. При возникновении аварийной ситуации по вине Подрядчика восстановительные и ремонтные работы осуществляются силами и за счёт денежных средств Подрядчика, в том числе и убытки третьим лицам.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4.7. В ходе выполнения работ Подрядчик обязан выставить ограждение места выполнения работ с предупреждающими знаками опасности.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</w:p>
    <w:p w:rsidR="00561B8E" w:rsidRDefault="00561B8E" w:rsidP="00561B8E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Требования по соблюдению безопасности при выполнении работ и нахождении на объекте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5.1. Вся ответственность при выполнении работ на объекте за соблюдением норм и правил по охраны труда, пожарной безопасности, электробезопасности, производственной санитарии, а также соблюдении Правил внутреннего распорядка филиала возлагается на Подрядчика. 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5.2. Организация и выполнение работ должны осуществляться согласно утвержденных в установленном порядке Законодательством Российской Федерации требований по охране труда, а также иных нормативно-правовых актов, строительных норм и правил, сводов правил по проектированию и строительству, санитарно-эпидемиологических правил и норм. 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561B8E" w:rsidRDefault="00561B8E" w:rsidP="00561B8E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6. Сроки выполнения работ: </w:t>
      </w:r>
      <w:r>
        <w:rPr>
          <w:rFonts w:eastAsia="Calibri"/>
          <w:bCs/>
          <w:sz w:val="24"/>
          <w:szCs w:val="24"/>
          <w:lang w:eastAsia="en-US"/>
        </w:rPr>
        <w:t>до 15 мая 2018 года.</w:t>
      </w:r>
    </w:p>
    <w:p w:rsidR="00561B8E" w:rsidRDefault="00561B8E" w:rsidP="00561B8E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 xml:space="preserve">Гарантия на выполненные работы: </w:t>
      </w:r>
    </w:p>
    <w:p w:rsidR="00561B8E" w:rsidRDefault="00561B8E" w:rsidP="00561B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 менее 5 (пяти) лет с момента подписания акта выполненных работ.</w:t>
      </w:r>
    </w:p>
    <w:p w:rsidR="00561B8E" w:rsidRDefault="00561B8E" w:rsidP="00561B8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61B8E" w:rsidRDefault="00561B8E" w:rsidP="00561B8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7257" w:rsidRPr="00561B8E" w:rsidRDefault="00BB7257" w:rsidP="00561B8E">
      <w:pPr>
        <w:rPr>
          <w:rFonts w:eastAsia="Calibri"/>
        </w:rPr>
      </w:pPr>
    </w:p>
    <w:sectPr w:rsidR="00BB7257" w:rsidRPr="0056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2"/>
    <w:rsid w:val="00293AA2"/>
    <w:rsid w:val="00561B8E"/>
    <w:rsid w:val="00615C1F"/>
    <w:rsid w:val="00BB7257"/>
    <w:rsid w:val="00D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72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B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B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72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B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B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2018-02-15T08:19:00Z</dcterms:created>
  <dcterms:modified xsi:type="dcterms:W3CDTF">2018-02-15T08:28:00Z</dcterms:modified>
</cp:coreProperties>
</file>